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3EF" w:rsidRPr="00D51BE1" w:rsidRDefault="00D51BE1" w:rsidP="008B03EF">
      <w:pPr>
        <w:autoSpaceDE w:val="0"/>
        <w:autoSpaceDN w:val="0"/>
        <w:adjustRightInd w:val="0"/>
        <w:ind w:left="540"/>
        <w:jc w:val="center"/>
        <w:rPr>
          <w:b/>
          <w:bCs/>
        </w:rPr>
      </w:pPr>
      <w:r>
        <w:rPr>
          <w:b/>
          <w:bCs/>
        </w:rPr>
        <w:t>22</w:t>
      </w:r>
      <w:r w:rsidR="008B03EF" w:rsidRPr="00D51BE1">
        <w:rPr>
          <w:b/>
          <w:bCs/>
        </w:rPr>
        <w:t xml:space="preserve">. ИНФОРМАЦИЯ О ПЛАТЕ ЗА ТЕХНОЛОГИЧЕСКОЕ ПРИСОЕДИНЕНИЕ ГАЗОИСПОЛЬЗУЮЩЕГО ОБОРУДОВАНИЯ К ГАЗОРАСПРЕДЕЛИТЕЛЬНЫМ СЕТЯМ И (ИЛИ) СТАНДАРТИЗИРОВАННЫХ ТАРИФНЫХ СТАВКАХ, ОПРЕДЕЛЯЮЩИХ ЕЕ ВЕЛИЧИНУ, В ОТНОШЕНИИ КОТОРЫХ ОСУЩЕСТВЛЯЕТСЯ ГОСУДАРСТВЕННОЕ РЕГУЛИРОВАНИЕ, С УКАЗАНИЕМ ИСТОЧНИКА ОФИЦИАЛЬНОГО ОПУБЛИКОВАНИЯ РЕШЕНИЯ РЕГУЛИРУЮЩЕГО ОРГАНА ОБ ИХ </w:t>
      </w:r>
      <w:proofErr w:type="gramStart"/>
      <w:r w:rsidR="008B03EF" w:rsidRPr="00D51BE1">
        <w:rPr>
          <w:b/>
          <w:bCs/>
        </w:rPr>
        <w:t>УСТАНОВЛЕНИИ</w:t>
      </w:r>
      <w:r w:rsidR="008B03EF" w:rsidRPr="00D51BE1">
        <w:rPr>
          <w:b/>
          <w:bCs/>
        </w:rPr>
        <w:br/>
        <w:t>(</w:t>
      </w:r>
      <w:proofErr w:type="gramEnd"/>
      <w:r w:rsidR="008B03EF" w:rsidRPr="00D51BE1">
        <w:rPr>
          <w:b/>
          <w:bCs/>
        </w:rPr>
        <w:t>ПОДПУНКТ «К» ПУНКТА 11 ПОСТАНОВЛЕНИЯ ПРАВИТЕЛЬСТВА РФ ОТ 29.10.2010 N 872)</w:t>
      </w:r>
      <w:r w:rsidR="00EF04F1">
        <w:rPr>
          <w:b/>
          <w:bCs/>
        </w:rPr>
        <w:t xml:space="preserve"> (на 20</w:t>
      </w:r>
      <w:r w:rsidR="000C0A40" w:rsidRPr="004D2D1D">
        <w:rPr>
          <w:b/>
          <w:bCs/>
        </w:rPr>
        <w:t>2</w:t>
      </w:r>
      <w:r w:rsidR="00C44405">
        <w:rPr>
          <w:b/>
          <w:bCs/>
        </w:rPr>
        <w:t>6</w:t>
      </w:r>
      <w:r w:rsidR="00EF04F1">
        <w:rPr>
          <w:b/>
          <w:bCs/>
        </w:rPr>
        <w:t xml:space="preserve"> год)</w:t>
      </w:r>
    </w:p>
    <w:p w:rsidR="008B03EF" w:rsidRPr="00D51BE1" w:rsidRDefault="008B03EF" w:rsidP="008B03EF"/>
    <w:tbl>
      <w:tblPr>
        <w:tblStyle w:val="a3"/>
        <w:tblW w:w="5264" w:type="pct"/>
        <w:jc w:val="center"/>
        <w:tblLayout w:type="fixed"/>
        <w:tblLook w:val="04A0" w:firstRow="1" w:lastRow="0" w:firstColumn="1" w:lastColumn="0" w:noHBand="0" w:noVBand="1"/>
      </w:tblPr>
      <w:tblGrid>
        <w:gridCol w:w="530"/>
        <w:gridCol w:w="3869"/>
        <w:gridCol w:w="2652"/>
        <w:gridCol w:w="2232"/>
        <w:gridCol w:w="1775"/>
        <w:gridCol w:w="4271"/>
      </w:tblGrid>
      <w:tr w:rsidR="0044368F" w:rsidRPr="00B432B4" w:rsidTr="00783B29">
        <w:trPr>
          <w:jc w:val="center"/>
        </w:trPr>
        <w:tc>
          <w:tcPr>
            <w:tcW w:w="173" w:type="pct"/>
            <w:vMerge w:val="restart"/>
            <w:shd w:val="clear" w:color="auto" w:fill="C6D9F1" w:themeFill="text2" w:themeFillTint="33"/>
            <w:vAlign w:val="center"/>
          </w:tcPr>
          <w:p w:rsidR="0044368F" w:rsidRPr="00783B29" w:rsidRDefault="0044368F" w:rsidP="000512DD">
            <w:pPr>
              <w:jc w:val="center"/>
              <w:rPr>
                <w:sz w:val="22"/>
                <w:szCs w:val="24"/>
              </w:rPr>
            </w:pPr>
            <w:r w:rsidRPr="00783B29">
              <w:rPr>
                <w:sz w:val="22"/>
                <w:szCs w:val="24"/>
              </w:rPr>
              <w:t>№ п/п</w:t>
            </w:r>
          </w:p>
        </w:tc>
        <w:tc>
          <w:tcPr>
            <w:tcW w:w="1262" w:type="pct"/>
            <w:vMerge w:val="restart"/>
            <w:shd w:val="clear" w:color="auto" w:fill="C6D9F1" w:themeFill="text2" w:themeFillTint="33"/>
            <w:vAlign w:val="center"/>
          </w:tcPr>
          <w:p w:rsidR="0044368F" w:rsidRPr="00783B29" w:rsidRDefault="0044368F" w:rsidP="000512DD">
            <w:pPr>
              <w:jc w:val="center"/>
              <w:rPr>
                <w:sz w:val="22"/>
                <w:szCs w:val="24"/>
              </w:rPr>
            </w:pPr>
            <w:r w:rsidRPr="00783B29">
              <w:rPr>
                <w:sz w:val="22"/>
                <w:szCs w:val="24"/>
              </w:rPr>
              <w:t>Газораспределительная организация, владеющая на праве собственности или на ином законном основании сетью газораспределения, к которой планируется подключение (технологическое присоединение) объекта капитального строительства</w:t>
            </w:r>
          </w:p>
        </w:tc>
        <w:tc>
          <w:tcPr>
            <w:tcW w:w="865" w:type="pct"/>
            <w:vMerge w:val="restart"/>
            <w:shd w:val="clear" w:color="auto" w:fill="C6D9F1" w:themeFill="text2" w:themeFillTint="33"/>
            <w:vAlign w:val="center"/>
          </w:tcPr>
          <w:p w:rsidR="0044368F" w:rsidRPr="00783B29" w:rsidRDefault="0044368F" w:rsidP="000512DD">
            <w:pPr>
              <w:jc w:val="center"/>
              <w:rPr>
                <w:sz w:val="22"/>
                <w:szCs w:val="24"/>
              </w:rPr>
            </w:pPr>
            <w:r w:rsidRPr="00783B29">
              <w:rPr>
                <w:sz w:val="22"/>
                <w:szCs w:val="24"/>
              </w:rPr>
              <w:t>Наименование</w:t>
            </w:r>
          </w:p>
          <w:p w:rsidR="0044368F" w:rsidRPr="00783B29" w:rsidRDefault="0044368F" w:rsidP="000512DD">
            <w:pPr>
              <w:jc w:val="center"/>
              <w:rPr>
                <w:sz w:val="22"/>
                <w:szCs w:val="24"/>
              </w:rPr>
            </w:pPr>
            <w:r w:rsidRPr="00783B29">
              <w:rPr>
                <w:sz w:val="22"/>
                <w:szCs w:val="24"/>
              </w:rPr>
              <w:t>органа исполнительной власти субъектов Российской Федерации в области государственного регулирования тарифов</w:t>
            </w:r>
          </w:p>
        </w:tc>
        <w:tc>
          <w:tcPr>
            <w:tcW w:w="2700" w:type="pct"/>
            <w:gridSpan w:val="3"/>
            <w:shd w:val="clear" w:color="auto" w:fill="C6D9F1" w:themeFill="text2" w:themeFillTint="33"/>
            <w:vAlign w:val="center"/>
          </w:tcPr>
          <w:p w:rsidR="0044368F" w:rsidRPr="00783B29" w:rsidRDefault="0044368F" w:rsidP="000512DD">
            <w:pPr>
              <w:jc w:val="center"/>
              <w:rPr>
                <w:sz w:val="22"/>
                <w:szCs w:val="24"/>
              </w:rPr>
            </w:pPr>
            <w:r w:rsidRPr="00783B29">
              <w:rPr>
                <w:sz w:val="22"/>
                <w:szCs w:val="24"/>
              </w:rPr>
              <w:t>Решение органа исполнительной власти субъектов Российской Федерации в области государственного регулирования тарифов</w:t>
            </w:r>
          </w:p>
          <w:p w:rsidR="0044368F" w:rsidRPr="00783B29" w:rsidRDefault="0044368F" w:rsidP="000512DD">
            <w:pPr>
              <w:jc w:val="center"/>
              <w:rPr>
                <w:sz w:val="22"/>
                <w:szCs w:val="24"/>
              </w:rPr>
            </w:pPr>
            <w:r w:rsidRPr="00783B29">
              <w:rPr>
                <w:sz w:val="22"/>
                <w:szCs w:val="24"/>
              </w:rPr>
              <w:t>об установлении платы за подключение и (или) стандартизированных тарифных ставок, определяющих ее величину</w:t>
            </w:r>
          </w:p>
        </w:tc>
      </w:tr>
      <w:tr w:rsidR="00783B29" w:rsidRPr="00B432B4" w:rsidTr="00783B29">
        <w:trPr>
          <w:trHeight w:val="443"/>
          <w:jc w:val="center"/>
        </w:trPr>
        <w:tc>
          <w:tcPr>
            <w:tcW w:w="173" w:type="pct"/>
            <w:vMerge/>
            <w:shd w:val="clear" w:color="auto" w:fill="C6D9F1" w:themeFill="text2" w:themeFillTint="33"/>
            <w:vAlign w:val="center"/>
          </w:tcPr>
          <w:p w:rsidR="0044368F" w:rsidRPr="00783B29" w:rsidRDefault="0044368F" w:rsidP="000512DD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262" w:type="pct"/>
            <w:vMerge/>
            <w:shd w:val="clear" w:color="auto" w:fill="C6D9F1" w:themeFill="text2" w:themeFillTint="33"/>
            <w:vAlign w:val="center"/>
          </w:tcPr>
          <w:p w:rsidR="0044368F" w:rsidRPr="00783B29" w:rsidRDefault="0044368F" w:rsidP="000512DD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65" w:type="pct"/>
            <w:vMerge/>
            <w:shd w:val="clear" w:color="auto" w:fill="C6D9F1" w:themeFill="text2" w:themeFillTint="33"/>
            <w:vAlign w:val="center"/>
          </w:tcPr>
          <w:p w:rsidR="0044368F" w:rsidRPr="00783B29" w:rsidRDefault="0044368F" w:rsidP="000512DD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728" w:type="pct"/>
            <w:shd w:val="clear" w:color="auto" w:fill="B8CCE4" w:themeFill="accent1" w:themeFillTint="66"/>
            <w:vAlign w:val="center"/>
          </w:tcPr>
          <w:p w:rsidR="0044368F" w:rsidRPr="00783B29" w:rsidRDefault="008967ED" w:rsidP="000512DD">
            <w:pPr>
              <w:jc w:val="center"/>
              <w:rPr>
                <w:sz w:val="22"/>
                <w:szCs w:val="24"/>
              </w:rPr>
            </w:pPr>
            <w:r w:rsidRPr="00783B29">
              <w:rPr>
                <w:sz w:val="22"/>
                <w:szCs w:val="24"/>
              </w:rPr>
              <w:t>номер</w:t>
            </w:r>
            <w:r w:rsidR="0044368F" w:rsidRPr="00783B29">
              <w:rPr>
                <w:sz w:val="22"/>
                <w:szCs w:val="24"/>
              </w:rPr>
              <w:t xml:space="preserve"> документа</w:t>
            </w:r>
          </w:p>
        </w:tc>
        <w:tc>
          <w:tcPr>
            <w:tcW w:w="579" w:type="pct"/>
            <w:shd w:val="clear" w:color="auto" w:fill="B8CCE4" w:themeFill="accent1" w:themeFillTint="66"/>
            <w:vAlign w:val="center"/>
          </w:tcPr>
          <w:p w:rsidR="0044368F" w:rsidRPr="00783B29" w:rsidRDefault="008967ED" w:rsidP="000512DD">
            <w:pPr>
              <w:jc w:val="center"/>
              <w:rPr>
                <w:sz w:val="22"/>
                <w:szCs w:val="24"/>
              </w:rPr>
            </w:pPr>
            <w:r w:rsidRPr="00783B29">
              <w:rPr>
                <w:sz w:val="22"/>
                <w:szCs w:val="24"/>
              </w:rPr>
              <w:t>д</w:t>
            </w:r>
            <w:r w:rsidR="0044368F" w:rsidRPr="00783B29">
              <w:rPr>
                <w:sz w:val="22"/>
                <w:szCs w:val="24"/>
              </w:rPr>
              <w:t>ата документа</w:t>
            </w:r>
          </w:p>
        </w:tc>
        <w:tc>
          <w:tcPr>
            <w:tcW w:w="1393" w:type="pct"/>
            <w:shd w:val="clear" w:color="auto" w:fill="B8CCE4" w:themeFill="accent1" w:themeFillTint="66"/>
            <w:vAlign w:val="center"/>
          </w:tcPr>
          <w:p w:rsidR="0044368F" w:rsidRPr="00783B29" w:rsidRDefault="00245052" w:rsidP="00897BC8">
            <w:pPr>
              <w:jc w:val="center"/>
              <w:rPr>
                <w:sz w:val="22"/>
                <w:szCs w:val="24"/>
              </w:rPr>
            </w:pPr>
            <w:r w:rsidRPr="00783B29">
              <w:rPr>
                <w:sz w:val="22"/>
                <w:szCs w:val="24"/>
              </w:rPr>
              <w:t>с</w:t>
            </w:r>
            <w:r w:rsidR="00897BC8" w:rsidRPr="00783B29">
              <w:rPr>
                <w:sz w:val="22"/>
                <w:szCs w:val="24"/>
              </w:rPr>
              <w:t>сылка</w:t>
            </w:r>
            <w:r w:rsidRPr="00783B29">
              <w:rPr>
                <w:sz w:val="22"/>
                <w:szCs w:val="24"/>
              </w:rPr>
              <w:t xml:space="preserve"> на источник официального опубликования</w:t>
            </w:r>
          </w:p>
        </w:tc>
      </w:tr>
      <w:tr w:rsidR="004D2D1D" w:rsidRPr="00B432B4" w:rsidTr="004D2D1D">
        <w:trPr>
          <w:trHeight w:val="1072"/>
          <w:jc w:val="center"/>
        </w:trPr>
        <w:tc>
          <w:tcPr>
            <w:tcW w:w="173" w:type="pct"/>
            <w:vAlign w:val="center"/>
          </w:tcPr>
          <w:p w:rsidR="004D2D1D" w:rsidRPr="00B432B4" w:rsidRDefault="004D2D1D" w:rsidP="000512DD">
            <w:pPr>
              <w:jc w:val="center"/>
              <w:rPr>
                <w:sz w:val="24"/>
                <w:szCs w:val="24"/>
              </w:rPr>
            </w:pPr>
            <w:r w:rsidRPr="00B432B4">
              <w:rPr>
                <w:sz w:val="24"/>
                <w:szCs w:val="24"/>
              </w:rPr>
              <w:t>1</w:t>
            </w:r>
          </w:p>
        </w:tc>
        <w:tc>
          <w:tcPr>
            <w:tcW w:w="1262" w:type="pct"/>
            <w:vAlign w:val="center"/>
          </w:tcPr>
          <w:p w:rsidR="004D2D1D" w:rsidRPr="00B432B4" w:rsidRDefault="004D2D1D" w:rsidP="004D2D1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ООО «Газпром г</w:t>
            </w:r>
            <w:r w:rsidRPr="004D2D1D">
              <w:rPr>
                <w:sz w:val="24"/>
                <w:szCs w:val="24"/>
                <w:lang w:eastAsia="en-US"/>
              </w:rPr>
              <w:t>азораспределение Сибирь»</w:t>
            </w:r>
          </w:p>
        </w:tc>
        <w:tc>
          <w:tcPr>
            <w:tcW w:w="865" w:type="pct"/>
            <w:vAlign w:val="center"/>
          </w:tcPr>
          <w:p w:rsidR="004D2D1D" w:rsidRPr="00B432B4" w:rsidRDefault="004D2D1D" w:rsidP="000512D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Департамент по тарифам в Новосибирской области</w:t>
            </w:r>
          </w:p>
        </w:tc>
        <w:tc>
          <w:tcPr>
            <w:tcW w:w="728" w:type="pct"/>
            <w:vAlign w:val="center"/>
          </w:tcPr>
          <w:p w:rsidR="004D2D1D" w:rsidRPr="004D2D1D" w:rsidRDefault="004D2D1D" w:rsidP="00897BC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highlight w:val="white"/>
              </w:rPr>
              <w:t>310</w:t>
            </w:r>
            <w:r w:rsidRPr="004D2D1D">
              <w:rPr>
                <w:sz w:val="24"/>
                <w:szCs w:val="24"/>
                <w:highlight w:val="white"/>
              </w:rPr>
              <w:t>-Г/НПА</w:t>
            </w:r>
          </w:p>
        </w:tc>
        <w:tc>
          <w:tcPr>
            <w:tcW w:w="579" w:type="pct"/>
            <w:vAlign w:val="center"/>
          </w:tcPr>
          <w:p w:rsidR="004D2D1D" w:rsidRPr="004D2D1D" w:rsidRDefault="004D2D1D" w:rsidP="00897BC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09.12.2025</w:t>
            </w:r>
          </w:p>
        </w:tc>
        <w:tc>
          <w:tcPr>
            <w:tcW w:w="1393" w:type="pct"/>
            <w:vAlign w:val="center"/>
          </w:tcPr>
          <w:p w:rsidR="004D2D1D" w:rsidRPr="004D2D1D" w:rsidRDefault="00A843CB" w:rsidP="00353FB1">
            <w:pPr>
              <w:rPr>
                <w:sz w:val="24"/>
                <w:szCs w:val="24"/>
                <w:lang w:eastAsia="en-US"/>
              </w:rPr>
            </w:pPr>
            <w:r w:rsidRPr="00A843CB">
              <w:rPr>
                <w:sz w:val="24"/>
                <w:szCs w:val="24"/>
                <w:lang w:eastAsia="en-US"/>
              </w:rPr>
              <w:t>https://pravo.nso.ru/npa/12717</w:t>
            </w:r>
            <w:bookmarkStart w:id="0" w:name="_GoBack"/>
            <w:bookmarkEnd w:id="0"/>
          </w:p>
        </w:tc>
      </w:tr>
    </w:tbl>
    <w:p w:rsidR="00096432" w:rsidRPr="007761D5" w:rsidRDefault="00096432" w:rsidP="0044368F">
      <w:pPr>
        <w:rPr>
          <w:sz w:val="18"/>
          <w:szCs w:val="18"/>
          <w:lang w:eastAsia="en-US"/>
        </w:rPr>
      </w:pPr>
    </w:p>
    <w:sectPr w:rsidR="00096432" w:rsidRPr="007761D5" w:rsidSect="0044368F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4A5"/>
    <w:rsid w:val="00010C38"/>
    <w:rsid w:val="00023D2B"/>
    <w:rsid w:val="00054914"/>
    <w:rsid w:val="00087487"/>
    <w:rsid w:val="00096432"/>
    <w:rsid w:val="000C0A40"/>
    <w:rsid w:val="000F5DB6"/>
    <w:rsid w:val="00107B49"/>
    <w:rsid w:val="00121A70"/>
    <w:rsid w:val="00135409"/>
    <w:rsid w:val="00143FAB"/>
    <w:rsid w:val="00171A5E"/>
    <w:rsid w:val="00196FEA"/>
    <w:rsid w:val="001A60C1"/>
    <w:rsid w:val="001C6FD0"/>
    <w:rsid w:val="001D54A5"/>
    <w:rsid w:val="001E1ED2"/>
    <w:rsid w:val="001E6E0C"/>
    <w:rsid w:val="00205CD3"/>
    <w:rsid w:val="00245052"/>
    <w:rsid w:val="00250861"/>
    <w:rsid w:val="0028757B"/>
    <w:rsid w:val="00291024"/>
    <w:rsid w:val="002B69C0"/>
    <w:rsid w:val="002C35CD"/>
    <w:rsid w:val="002C58EB"/>
    <w:rsid w:val="002D1EEE"/>
    <w:rsid w:val="003452EC"/>
    <w:rsid w:val="00353FB1"/>
    <w:rsid w:val="00371668"/>
    <w:rsid w:val="003B77AB"/>
    <w:rsid w:val="003D4809"/>
    <w:rsid w:val="003F7587"/>
    <w:rsid w:val="00410A81"/>
    <w:rsid w:val="00410EF6"/>
    <w:rsid w:val="004434EE"/>
    <w:rsid w:val="0044368F"/>
    <w:rsid w:val="004438A3"/>
    <w:rsid w:val="004721D7"/>
    <w:rsid w:val="0048243D"/>
    <w:rsid w:val="004B5E3A"/>
    <w:rsid w:val="004C3990"/>
    <w:rsid w:val="004D2D1D"/>
    <w:rsid w:val="004F7093"/>
    <w:rsid w:val="005455F8"/>
    <w:rsid w:val="005A1C87"/>
    <w:rsid w:val="005B2F3A"/>
    <w:rsid w:val="005F28C8"/>
    <w:rsid w:val="006067A1"/>
    <w:rsid w:val="0062454F"/>
    <w:rsid w:val="00636E7E"/>
    <w:rsid w:val="0065333E"/>
    <w:rsid w:val="006A2CB9"/>
    <w:rsid w:val="006C001D"/>
    <w:rsid w:val="006C61B0"/>
    <w:rsid w:val="0070371D"/>
    <w:rsid w:val="00730720"/>
    <w:rsid w:val="007761D5"/>
    <w:rsid w:val="00780964"/>
    <w:rsid w:val="00783B29"/>
    <w:rsid w:val="0082471B"/>
    <w:rsid w:val="00836A51"/>
    <w:rsid w:val="008601F7"/>
    <w:rsid w:val="008967ED"/>
    <w:rsid w:val="00897BC8"/>
    <w:rsid w:val="008A49E3"/>
    <w:rsid w:val="008B03EF"/>
    <w:rsid w:val="008E2BDB"/>
    <w:rsid w:val="00912C64"/>
    <w:rsid w:val="009158C2"/>
    <w:rsid w:val="0092703C"/>
    <w:rsid w:val="00935245"/>
    <w:rsid w:val="009429BA"/>
    <w:rsid w:val="00943440"/>
    <w:rsid w:val="00976309"/>
    <w:rsid w:val="009A459F"/>
    <w:rsid w:val="009E1F2B"/>
    <w:rsid w:val="00A615EE"/>
    <w:rsid w:val="00A81C07"/>
    <w:rsid w:val="00A843CB"/>
    <w:rsid w:val="00AA25AC"/>
    <w:rsid w:val="00AA7C2F"/>
    <w:rsid w:val="00B42210"/>
    <w:rsid w:val="00B432B4"/>
    <w:rsid w:val="00B63DDC"/>
    <w:rsid w:val="00B828A3"/>
    <w:rsid w:val="00BD4579"/>
    <w:rsid w:val="00BE1643"/>
    <w:rsid w:val="00C40FD7"/>
    <w:rsid w:val="00C44405"/>
    <w:rsid w:val="00C471BF"/>
    <w:rsid w:val="00C55948"/>
    <w:rsid w:val="00CB3BD9"/>
    <w:rsid w:val="00CE38D6"/>
    <w:rsid w:val="00D51BE1"/>
    <w:rsid w:val="00D555A6"/>
    <w:rsid w:val="00D56B05"/>
    <w:rsid w:val="00DD0226"/>
    <w:rsid w:val="00DE2B0A"/>
    <w:rsid w:val="00E520DA"/>
    <w:rsid w:val="00E53347"/>
    <w:rsid w:val="00E761F4"/>
    <w:rsid w:val="00EC617F"/>
    <w:rsid w:val="00EF04F1"/>
    <w:rsid w:val="00EF463B"/>
    <w:rsid w:val="00F03D68"/>
    <w:rsid w:val="00F1059C"/>
    <w:rsid w:val="00F46A3F"/>
    <w:rsid w:val="00F5052B"/>
    <w:rsid w:val="00F61E11"/>
    <w:rsid w:val="00F7028F"/>
    <w:rsid w:val="00F771F1"/>
    <w:rsid w:val="00F81756"/>
    <w:rsid w:val="00F822A3"/>
    <w:rsid w:val="00F86064"/>
    <w:rsid w:val="00F8744C"/>
    <w:rsid w:val="00FE752B"/>
    <w:rsid w:val="00FF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171B27-6B2B-4672-95AF-8720C9B22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3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4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8C2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135409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0964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21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9AC6B-906F-4F13-A57C-CED32963A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GGT</Company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Доронина Евгения Владимировна</dc:creator>
  <cp:lastModifiedBy>Винтовкина Елизавета Сергеевна</cp:lastModifiedBy>
  <cp:revision>3</cp:revision>
  <dcterms:created xsi:type="dcterms:W3CDTF">2026-09-15T09:38:00Z</dcterms:created>
  <dcterms:modified xsi:type="dcterms:W3CDTF">2026-09-15T09:40:00Z</dcterms:modified>
</cp:coreProperties>
</file>